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466" w:rsidRDefault="003C75E6" w:rsidP="003C75E6">
      <w:pPr>
        <w:jc w:val="center"/>
        <w:rPr>
          <w:rFonts w:ascii="Arial" w:hAnsi="Arial" w:cs="Arial"/>
          <w:sz w:val="24"/>
          <w:szCs w:val="24"/>
        </w:rPr>
      </w:pPr>
      <w:r>
        <w:rPr>
          <w:rFonts w:ascii="Arial" w:hAnsi="Arial" w:cs="Arial"/>
          <w:sz w:val="24"/>
          <w:szCs w:val="24"/>
        </w:rPr>
        <w:t>Reflection – EDLD 5364</w:t>
      </w:r>
    </w:p>
    <w:p w:rsidR="003C75E6" w:rsidRDefault="003C75E6" w:rsidP="003C75E6">
      <w:pPr>
        <w:jc w:val="center"/>
        <w:rPr>
          <w:rFonts w:ascii="Arial" w:hAnsi="Arial" w:cs="Arial"/>
          <w:sz w:val="24"/>
          <w:szCs w:val="24"/>
        </w:rPr>
      </w:pPr>
      <w:r>
        <w:rPr>
          <w:rFonts w:ascii="Arial" w:hAnsi="Arial" w:cs="Arial"/>
          <w:sz w:val="24"/>
          <w:szCs w:val="24"/>
        </w:rPr>
        <w:t>Web Conference 11:00 a.m.</w:t>
      </w:r>
    </w:p>
    <w:p w:rsidR="003C75E6" w:rsidRDefault="003C75E6" w:rsidP="003C75E6">
      <w:pPr>
        <w:jc w:val="center"/>
        <w:rPr>
          <w:rFonts w:ascii="Arial" w:hAnsi="Arial" w:cs="Arial"/>
          <w:sz w:val="24"/>
          <w:szCs w:val="24"/>
        </w:rPr>
      </w:pPr>
      <w:r>
        <w:rPr>
          <w:rFonts w:ascii="Arial" w:hAnsi="Arial" w:cs="Arial"/>
          <w:sz w:val="24"/>
          <w:szCs w:val="24"/>
        </w:rPr>
        <w:t>Saturday, February 26, 2011</w:t>
      </w:r>
    </w:p>
    <w:p w:rsidR="00DA70D6" w:rsidRDefault="00DA70D6" w:rsidP="003C75E6">
      <w:pPr>
        <w:jc w:val="center"/>
        <w:rPr>
          <w:rFonts w:ascii="Arial" w:hAnsi="Arial" w:cs="Arial"/>
          <w:sz w:val="24"/>
          <w:szCs w:val="24"/>
        </w:rPr>
      </w:pPr>
    </w:p>
    <w:p w:rsidR="003C75E6" w:rsidRDefault="003C75E6" w:rsidP="003C75E6">
      <w:pPr>
        <w:spacing w:line="480" w:lineRule="auto"/>
        <w:rPr>
          <w:rFonts w:ascii="Arial" w:hAnsi="Arial" w:cs="Arial"/>
          <w:sz w:val="24"/>
          <w:szCs w:val="24"/>
        </w:rPr>
      </w:pPr>
      <w:r>
        <w:rPr>
          <w:rFonts w:ascii="Arial" w:hAnsi="Arial" w:cs="Arial"/>
          <w:sz w:val="24"/>
          <w:szCs w:val="24"/>
        </w:rPr>
        <w:t xml:space="preserve">     The Web Conference with Dr. Diane Mason for EDLD 5364 Teaching </w:t>
      </w:r>
      <w:proofErr w:type="gramStart"/>
      <w:r>
        <w:rPr>
          <w:rFonts w:ascii="Arial" w:hAnsi="Arial" w:cs="Arial"/>
          <w:sz w:val="24"/>
          <w:szCs w:val="24"/>
        </w:rPr>
        <w:t>With</w:t>
      </w:r>
      <w:proofErr w:type="gramEnd"/>
      <w:r>
        <w:rPr>
          <w:rFonts w:ascii="Arial" w:hAnsi="Arial" w:cs="Arial"/>
          <w:sz w:val="24"/>
          <w:szCs w:val="24"/>
        </w:rPr>
        <w:t xml:space="preserve"> Technology opened at 11:00 a.m.  We had students present from many various cohort groups.  Dr. Mason opened the discussion to welcome us and to answer many of the questions that students had about course material, dividing into groups for the required collaborative project, and about posting assignment material to our e-portfolio or wiki site. Dr. Mason informed us that if we did not yet have a group assignment to post on the discussion board so that all would know who still needed members in their groups.  This would assure that all would be in a group before the end of this first week so that everyone could begin work on their projects.  She emphasized that each group member should belong to the same sections to assure that the same Instructional Assistant would be responsible for grading each groups’ work.  Different Instructional Assistants are responsible for different sections and are not able to access various sections for grading purposes.  She said that we needed to post our assignment material requirements to our e-portfolios or our wiki sites that we had created during EDLD 5306.  Our wiki site would be included in our assignment this week.  It is important that the groups begin working on their Google Doc sites and should be created by the first week.  This will provide a site where all can view the progression of our groups’ collaboration process for creating our collaborative project.  We discussed the required project and discussed the scenario of the project.  The scenario of the project is included in the first week’s assignment and includes the information about the classroom setting and </w:t>
      </w:r>
      <w:r>
        <w:rPr>
          <w:rFonts w:ascii="Arial" w:hAnsi="Arial" w:cs="Arial"/>
          <w:sz w:val="24"/>
          <w:szCs w:val="24"/>
        </w:rPr>
        <w:lastRenderedPageBreak/>
        <w:t xml:space="preserve">requirements for the project.  The project requirement is that we act as a tech lead for the principal.  We are to assist a teacher who has limited computer skills with a class of thirty and we are to help her integrate useful technology in a unit plan for her classroom.  The specific medications and student levels are included in the classroom scenario.  </w:t>
      </w:r>
    </w:p>
    <w:p w:rsidR="003C75E6" w:rsidRDefault="003C75E6" w:rsidP="003C75E6">
      <w:pPr>
        <w:spacing w:line="480" w:lineRule="auto"/>
        <w:rPr>
          <w:rFonts w:ascii="Arial" w:hAnsi="Arial" w:cs="Arial"/>
          <w:sz w:val="24"/>
          <w:szCs w:val="24"/>
        </w:rPr>
      </w:pPr>
      <w:r>
        <w:rPr>
          <w:rFonts w:ascii="Arial" w:hAnsi="Arial" w:cs="Arial"/>
          <w:sz w:val="24"/>
          <w:szCs w:val="24"/>
        </w:rPr>
        <w:tab/>
        <w:t xml:space="preserve">We also discussed TK-20.  We are to go to the site </w:t>
      </w:r>
      <w:hyperlink r:id="rId4" w:history="1">
        <w:r w:rsidR="00DA70D6" w:rsidRPr="000B0F94">
          <w:rPr>
            <w:rStyle w:val="Hyperlink"/>
            <w:rFonts w:ascii="Arial" w:hAnsi="Arial" w:cs="Arial"/>
            <w:sz w:val="24"/>
            <w:szCs w:val="24"/>
          </w:rPr>
          <w:t>https://lamar.tk20.com/campustoolshighered/star.do to set up TK20</w:t>
        </w:r>
      </w:hyperlink>
      <w:r w:rsidR="00DA70D6">
        <w:rPr>
          <w:rFonts w:ascii="Arial" w:hAnsi="Arial" w:cs="Arial"/>
          <w:sz w:val="24"/>
          <w:szCs w:val="24"/>
        </w:rPr>
        <w:t xml:space="preserve">.  This will be used for both undergraduate and graduate work for all students.  The university is using this system campus wide.  The sharing in TK20 will be utilized and shared by email addresses and will contain information for up to 7 years, so our account will be available for future reference.  </w:t>
      </w:r>
    </w:p>
    <w:p w:rsidR="00DA70D6" w:rsidRDefault="00DA70D6" w:rsidP="003C75E6">
      <w:pPr>
        <w:spacing w:line="480" w:lineRule="auto"/>
        <w:rPr>
          <w:rFonts w:ascii="Arial" w:hAnsi="Arial" w:cs="Arial"/>
          <w:sz w:val="24"/>
          <w:szCs w:val="24"/>
        </w:rPr>
      </w:pPr>
      <w:r>
        <w:rPr>
          <w:rFonts w:ascii="Arial" w:hAnsi="Arial" w:cs="Arial"/>
          <w:sz w:val="24"/>
          <w:szCs w:val="24"/>
        </w:rPr>
        <w:tab/>
        <w:t>We ended the web conference and the next web conference will be on March 2</w:t>
      </w:r>
      <w:r w:rsidRPr="00DA70D6">
        <w:rPr>
          <w:rFonts w:ascii="Arial" w:hAnsi="Arial" w:cs="Arial"/>
          <w:sz w:val="24"/>
          <w:szCs w:val="24"/>
          <w:vertAlign w:val="superscript"/>
        </w:rPr>
        <w:t>nd</w:t>
      </w:r>
      <w:r>
        <w:rPr>
          <w:rFonts w:ascii="Arial" w:hAnsi="Arial" w:cs="Arial"/>
          <w:sz w:val="24"/>
          <w:szCs w:val="24"/>
        </w:rPr>
        <w:t xml:space="preserve">.  </w:t>
      </w:r>
    </w:p>
    <w:p w:rsidR="003C75E6" w:rsidRPr="003C75E6" w:rsidRDefault="003C75E6" w:rsidP="003C75E6">
      <w:pPr>
        <w:rPr>
          <w:rFonts w:ascii="Arial" w:hAnsi="Arial" w:cs="Arial"/>
          <w:sz w:val="24"/>
          <w:szCs w:val="24"/>
        </w:rPr>
      </w:pPr>
      <w:r>
        <w:rPr>
          <w:rFonts w:ascii="Arial" w:hAnsi="Arial" w:cs="Arial"/>
          <w:sz w:val="24"/>
          <w:szCs w:val="24"/>
        </w:rPr>
        <w:t xml:space="preserve">    </w:t>
      </w:r>
    </w:p>
    <w:sectPr w:rsidR="003C75E6" w:rsidRPr="003C75E6" w:rsidSect="00D504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75E6"/>
    <w:rsid w:val="003C75E6"/>
    <w:rsid w:val="00D50466"/>
    <w:rsid w:val="00DA70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4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70D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amar.tk20.com/campustoolshighered/star.do%20to%20set%20up%20TK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407</Words>
  <Characters>2324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1</cp:revision>
  <dcterms:created xsi:type="dcterms:W3CDTF">2011-02-27T01:32:00Z</dcterms:created>
  <dcterms:modified xsi:type="dcterms:W3CDTF">2011-02-27T01:51:00Z</dcterms:modified>
</cp:coreProperties>
</file>